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4204018</wp:posOffset>
            </wp:positionH>
            <wp:positionV relativeFrom="paragraph">
              <wp:posOffset>247650</wp:posOffset>
            </wp:positionV>
            <wp:extent cx="1777683" cy="1777683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683" cy="1777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Ukrajinští uprchlíci v Česku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Pracujte se slovníkem. Tvořte věty s těmito výrazy.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plynuly dva/tři/čtyři... roky ▲ přibližně ▲ uprchlík ▲ mít vyšší/nižší kvalifikaci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sociologický 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růzkum ▲ jazyková bariéra ▲ znalost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jazyka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poslechu: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slyšíte.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Minulý týden uplynuly dva roky od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počátku / začátku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celkové invaze ruské armády na Ukrajinu.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V Česku teď žije přibližně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3 800 / 380 000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uprchlíků z Ukrajiny.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Podle průzkumu má skoro 80 % ekonomicky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aktivních / akčních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Ukrajinců v Česku práci.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Většina uprchlíků plně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nevyužívá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svoji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kvalifikaci / spolupráci.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  <w:u w:val="no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1">
            <w:col w:space="0" w:w="9071.5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Průzkum uvádí, že největší bariéra v hledání kvalifikovanější práce je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znát / znalost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češtiny.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Doplňte do textu. Jedno slovo nebudete potřebovat.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▲tisíc ▲ volný ▲ nižší ▲ práci ▲ invaze ▲ společnosti ▲ hledání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Minulý týden uplynuly dva roky od začátku celkové ________________ ruské armády na Ukrajinu. V Česku teď žije přibližně 380 __________________ uprchlíků z Ukrajiny. Podle sociologického průzkumu _________________ PAQ Research má skoro 80 % ekonomicky aktivních Ukrajinců v Česku ________________. Většina uprchlíků ale pracuje na _________________ pozici, než jakou měli na Ukrajině, a plně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nevyužívá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svoji kvalifikaci. Průzkum uvádí, že největší bariéra v ________________ kvalifikovanější práce je znalost češtiny. </w:t>
      </w:r>
    </w:p>
    <w:sectPr>
      <w:type w:val="continuous"/>
      <w:pgSz w:h="16838" w:w="11906" w:orient="portrait"/>
      <w:pgMar w:bottom="1417" w:top="1417" w:left="1417" w:right="1417" w:header="708" w:footer="708"/>
      <w:cols w:equalWidth="0" w:num="1">
        <w:col w:space="0" w:w="90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Lzc9b3MjcHuPM+Zl4y/Qq3x5Q==">CgMxLjAyCGguZ2pkZ3hzMg5oLm54Z25tZXJlbmE2ajgAciExSkFYZ003LUlqeHFrVmQ3TjRWLU1Ia1JLbEV5R3JISGg=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