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72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Suchý únor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jc w:val="left"/>
        <w:rPr>
          <w:rFonts w:ascii="Arial" w:cs="Arial" w:eastAsia="Arial" w:hAnsi="Arial"/>
          <w:b w:val="1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3952875</wp:posOffset>
            </wp:positionH>
            <wp:positionV relativeFrom="paragraph">
              <wp:posOffset>200025</wp:posOffset>
            </wp:positionV>
            <wp:extent cx="1846962" cy="1846962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6962" cy="1846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Povídejte 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Češi patří mezi národy, které pijí nejvíc alkoholu. Proč myslíte,   že to tak je?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Myslíte, že je dobrý nápad na jeden měsíc přestat pít alkohol? Proč ano a proč ne?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Při poslechu: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Označte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správnou možnost.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První únorový den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začala/skončila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tradiční kampaň Suchý únor.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kampaň vyzývá lidi, aby se na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druhý/celý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měsíc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vzdali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pití alkoholických nápojů.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Jejím cílem je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starat se o/upozornit 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rizikové pití alkoholu.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Češi totiž patří mezi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velké/největší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pijáky alkoholu na světě.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kampaň začala v roce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2013/2023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její popularita každý rok roste.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Letos se jí podle organizátorů zúčastní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do/přes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900 tisíc Čechů.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Spojte věty.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První únorový den </w:t>
        <w:tab/>
        <w:tab/>
        <w:tab/>
        <w:tab/>
        <w:t xml:space="preserve">v roce 2013.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kampaň vyzývá lidi,</w:t>
        <w:tab/>
        <w:tab/>
        <w:tab/>
        <w:t xml:space="preserve">přes 900 tisíc Čechů.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Jejím cílem je upozornit</w:t>
        <w:tab/>
        <w:tab/>
        <w:tab/>
        <w:tab/>
        <w:t xml:space="preserve">mezi největší pijáky alkoholu na světě.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Češi totiž patří </w:t>
        <w:tab/>
        <w:tab/>
        <w:tab/>
        <w:tab/>
        <w:tab/>
        <w:t xml:space="preserve">stojí pojišťovny ročně stovky milionů korun.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Léčba závislých </w:t>
        <w:tab/>
        <w:tab/>
        <w:tab/>
        <w:tab/>
        <w:t xml:space="preserve">na rizikové pití alkoholu.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kampaň začala</w:t>
        <w:tab/>
        <w:tab/>
        <w:tab/>
        <w:tab/>
        <w:t xml:space="preserve">začala tradiční kampaň Suchý únor.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Letos se jí podle organizátorů zúčastní </w:t>
        <w:tab/>
        <w:t xml:space="preserve"> </w:t>
        <w:tab/>
        <w:t xml:space="preserve">aby se na měsíc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vzdali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alkoholických nápojů.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uVXKukR/d0lC+2IuVbPYe0drlQ==">CgMxLjAyCGguZ2pkZ3hzMg5oLm54Z25tZXJlbmE2ajgAciExQnVWc2RCVnB1LThyUWI1TDlvN1cyWWxPQ3hpNjdBTVY=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